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338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11.3 / 11.7 / 11.5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02 cành sinh trưởng trung bình và 01 cành sinh trưởng kém, nhiều cành nhỏ bị khô.</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
-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