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46.8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14.5 / 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17.3 / 16.7 / 17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 / 2</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thân chính trong đó thân 1 có 02 cành sinh trưởng tốt; thân 2 có 03 cành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