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8.5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 / 12.5 / 11.75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1 cành chính, sinh trưởng kém, phân thân vỏ bị bong tróc với những mảng lớn, nhiều cành nhỏ đã bị chết khô phần đầu ngọn.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